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64" w:rsidRDefault="00730E64" w:rsidP="00730E64">
      <w:pPr>
        <w:widowControl w:val="0"/>
        <w:spacing w:before="160" w:after="160"/>
        <w:ind w:leftChars="100" w:left="200" w:rightChars="100" w:right="200"/>
        <w:rPr>
          <w:rFonts w:ascii="黑体" w:eastAsia="黑体"/>
          <w:sz w:val="44"/>
          <w:szCs w:val="44"/>
          <w:lang w:eastAsia="zh-CN"/>
        </w:rPr>
      </w:pPr>
      <w:r w:rsidRPr="00910A4D">
        <w:rPr>
          <w:rFonts w:ascii="黑体" w:eastAsia="黑体" w:hint="eastAsia"/>
          <w:sz w:val="40"/>
          <w:szCs w:val="40"/>
          <w:lang w:eastAsia="zh-CN"/>
        </w:rPr>
        <w:t>第八届教育考试与评价研讨会</w:t>
      </w:r>
      <w:r>
        <w:rPr>
          <w:rFonts w:ascii="黑体" w:eastAsia="黑体" w:hint="eastAsia"/>
          <w:sz w:val="40"/>
          <w:szCs w:val="40"/>
          <w:lang w:eastAsia="zh-CN"/>
        </w:rPr>
        <w:t>-</w:t>
      </w:r>
      <w:r w:rsidRPr="00910A4D">
        <w:rPr>
          <w:rFonts w:ascii="黑体" w:eastAsia="黑体" w:hint="eastAsia"/>
          <w:sz w:val="40"/>
          <w:szCs w:val="40"/>
          <w:lang w:eastAsia="zh-CN"/>
        </w:rPr>
        <w:t>海报提交模板</w:t>
      </w:r>
    </w:p>
    <w:tbl>
      <w:tblPr>
        <w:tblStyle w:val="a5"/>
        <w:tblW w:w="0" w:type="auto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555"/>
        <w:gridCol w:w="6741"/>
      </w:tblGrid>
      <w:tr w:rsidR="00730E64" w:rsidRPr="00130D91" w:rsidTr="00D20CC7">
        <w:tc>
          <w:tcPr>
            <w:tcW w:w="8296" w:type="dxa"/>
            <w:gridSpan w:val="2"/>
            <w:shd w:val="clear" w:color="auto" w:fill="DEEAF6" w:themeFill="accent1" w:themeFillTint="33"/>
            <w:vAlign w:val="center"/>
          </w:tcPr>
          <w:p w:rsidR="00730E64" w:rsidRPr="002F1263" w:rsidRDefault="00730E64" w:rsidP="0025373C">
            <w:pPr>
              <w:spacing w:line="320" w:lineRule="exact"/>
              <w:ind w:rightChars="100" w:right="200"/>
              <w:jc w:val="left"/>
              <w:rPr>
                <w:sz w:val="21"/>
                <w:szCs w:val="21"/>
                <w:lang w:val="zh-CN" w:eastAsia="zh-CN"/>
              </w:rPr>
            </w:pPr>
            <w:r w:rsidRPr="00523D3B">
              <w:rPr>
                <w:rFonts w:ascii="宋体" w:hAnsi="宋体" w:hint="eastAsia"/>
                <w:b/>
                <w:sz w:val="30"/>
                <w:szCs w:val="30"/>
                <w:lang w:val="zh-CN" w:eastAsia="zh-CN"/>
              </w:rPr>
              <w:t>文章标题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（字数</w:t>
            </w:r>
            <w:r w:rsidRPr="00130D91">
              <w:rPr>
                <w:rFonts w:ascii="宋体" w:hAnsi="宋体"/>
                <w:sz w:val="21"/>
                <w:szCs w:val="21"/>
                <w:lang w:val="zh-CN" w:eastAsia="zh-CN"/>
              </w:rPr>
              <w:t>25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字以内）</w:t>
            </w:r>
          </w:p>
        </w:tc>
      </w:tr>
      <w:tr w:rsidR="00730E64" w:rsidRPr="00130D91" w:rsidTr="00D20CC7"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:rsidR="00730E64" w:rsidRPr="00130D91" w:rsidRDefault="00730E64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730E64" w:rsidRPr="00130D91" w:rsidTr="00D20CC7">
        <w:tc>
          <w:tcPr>
            <w:tcW w:w="8296" w:type="dxa"/>
            <w:gridSpan w:val="2"/>
            <w:shd w:val="clear" w:color="auto" w:fill="DEEAF6" w:themeFill="accent1" w:themeFillTint="33"/>
            <w:vAlign w:val="center"/>
          </w:tcPr>
          <w:p w:rsidR="00730E64" w:rsidRPr="002F1263" w:rsidRDefault="00730E64" w:rsidP="0025373C">
            <w:pPr>
              <w:spacing w:line="320" w:lineRule="exact"/>
              <w:ind w:rightChars="100" w:right="200"/>
              <w:jc w:val="left"/>
              <w:rPr>
                <w:sz w:val="21"/>
                <w:szCs w:val="21"/>
                <w:lang w:val="zh-CN" w:eastAsia="zh-CN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val="zh-CN" w:eastAsia="zh-CN"/>
              </w:rPr>
              <w:t>作者简介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  <w:lang w:val="zh-CN" w:eastAsia="zh-CN"/>
              </w:rPr>
              <w:t>可填写多人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）</w:t>
            </w:r>
          </w:p>
        </w:tc>
      </w:tr>
      <w:tr w:rsidR="00730E64" w:rsidRPr="00451129" w:rsidTr="00D20CC7">
        <w:tc>
          <w:tcPr>
            <w:tcW w:w="1555" w:type="dxa"/>
            <w:shd w:val="clear" w:color="auto" w:fill="DEEAF6" w:themeFill="accent1" w:themeFillTint="33"/>
          </w:tcPr>
          <w:p w:rsidR="00730E64" w:rsidRPr="00451129" w:rsidRDefault="00730E64" w:rsidP="0025373C">
            <w:pPr>
              <w:jc w:val="lef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451129">
              <w:rPr>
                <w:rFonts w:ascii="宋体" w:hAnsi="宋体" w:hint="eastAsia"/>
                <w:b/>
                <w:sz w:val="21"/>
                <w:szCs w:val="21"/>
                <w:lang w:val="zh-CN" w:eastAsia="zh-CN"/>
              </w:rPr>
              <w:t>作者姓名</w:t>
            </w:r>
          </w:p>
        </w:tc>
        <w:tc>
          <w:tcPr>
            <w:tcW w:w="6741" w:type="dxa"/>
            <w:shd w:val="clear" w:color="auto" w:fill="DEEAF6" w:themeFill="accent1" w:themeFillTint="33"/>
          </w:tcPr>
          <w:p w:rsidR="00730E64" w:rsidRPr="00451129" w:rsidRDefault="00730E64" w:rsidP="0025373C">
            <w:pPr>
              <w:jc w:val="lef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451129">
              <w:rPr>
                <w:rFonts w:ascii="宋体" w:hAnsi="宋体" w:hint="eastAsia"/>
                <w:b/>
                <w:sz w:val="21"/>
                <w:szCs w:val="21"/>
                <w:lang w:val="zh-CN" w:eastAsia="zh-CN"/>
              </w:rPr>
              <w:t>单</w:t>
            </w:r>
            <w:r w:rsidRPr="00451129">
              <w:rPr>
                <w:rFonts w:ascii="宋体" w:hAnsi="宋体"/>
                <w:b/>
                <w:sz w:val="21"/>
                <w:szCs w:val="21"/>
                <w:lang w:val="zh-CN" w:eastAsia="zh-CN"/>
              </w:rPr>
              <w:t>位</w:t>
            </w:r>
            <w:r w:rsidRPr="00451129">
              <w:rPr>
                <w:rFonts w:ascii="宋体" w:hAnsi="宋体" w:hint="eastAsia"/>
                <w:b/>
                <w:sz w:val="21"/>
                <w:szCs w:val="21"/>
                <w:lang w:val="zh-CN" w:eastAsia="zh-CN"/>
              </w:rPr>
              <w:t>、</w:t>
            </w:r>
            <w:r w:rsidRPr="00451129">
              <w:rPr>
                <w:rFonts w:ascii="宋体" w:hAnsi="宋体"/>
                <w:b/>
                <w:sz w:val="21"/>
                <w:szCs w:val="21"/>
                <w:lang w:val="zh-CN" w:eastAsia="zh-CN"/>
              </w:rPr>
              <w:t>职称</w:t>
            </w:r>
            <w:r w:rsidRPr="00451129">
              <w:rPr>
                <w:rFonts w:ascii="宋体" w:hAnsi="宋体" w:hint="eastAsia"/>
                <w:b/>
                <w:sz w:val="21"/>
                <w:szCs w:val="21"/>
                <w:lang w:val="zh-CN" w:eastAsia="zh-CN"/>
              </w:rPr>
              <w:t>、</w:t>
            </w:r>
            <w:r w:rsidRPr="00451129">
              <w:rPr>
                <w:rFonts w:ascii="宋体" w:hAnsi="宋体"/>
                <w:b/>
                <w:sz w:val="21"/>
                <w:szCs w:val="21"/>
                <w:lang w:val="zh-CN" w:eastAsia="zh-CN"/>
              </w:rPr>
              <w:t>研究方向</w:t>
            </w:r>
            <w:r w:rsidRPr="00E97E89">
              <w:rPr>
                <w:rFonts w:ascii="宋体" w:hAnsi="宋体"/>
                <w:sz w:val="21"/>
                <w:szCs w:val="21"/>
                <w:lang w:val="zh-CN" w:eastAsia="zh-CN"/>
              </w:rPr>
              <w:t>（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字数</w:t>
            </w:r>
            <w:r w:rsidRPr="00E97E89">
              <w:rPr>
                <w:rFonts w:ascii="宋体" w:hAnsi="宋体" w:hint="eastAsia"/>
                <w:sz w:val="21"/>
                <w:szCs w:val="21"/>
                <w:lang w:val="zh-CN" w:eastAsia="zh-CN"/>
              </w:rPr>
              <w:t>6</w:t>
            </w:r>
            <w:r w:rsidRPr="00E97E89">
              <w:rPr>
                <w:rFonts w:ascii="宋体" w:hAnsi="宋体"/>
                <w:sz w:val="21"/>
                <w:szCs w:val="21"/>
                <w:lang w:val="zh-CN" w:eastAsia="zh-CN"/>
              </w:rPr>
              <w:t>0字以内）</w:t>
            </w:r>
          </w:p>
        </w:tc>
      </w:tr>
      <w:tr w:rsidR="00730E64" w:rsidRPr="00130D91" w:rsidTr="00D20CC7">
        <w:tc>
          <w:tcPr>
            <w:tcW w:w="1555" w:type="dxa"/>
          </w:tcPr>
          <w:p w:rsidR="00730E64" w:rsidRPr="00130D91" w:rsidRDefault="00730E64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41" w:type="dxa"/>
          </w:tcPr>
          <w:p w:rsidR="00730E64" w:rsidRPr="00130D91" w:rsidRDefault="00730E64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730E64" w:rsidRPr="00130D91" w:rsidTr="00D20CC7">
        <w:tc>
          <w:tcPr>
            <w:tcW w:w="1555" w:type="dxa"/>
            <w:tcBorders>
              <w:bottom w:val="single" w:sz="4" w:space="0" w:color="auto"/>
            </w:tcBorders>
          </w:tcPr>
          <w:p w:rsidR="00730E64" w:rsidRPr="00130D91" w:rsidRDefault="00730E64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41" w:type="dxa"/>
            <w:tcBorders>
              <w:bottom w:val="single" w:sz="4" w:space="0" w:color="auto"/>
            </w:tcBorders>
          </w:tcPr>
          <w:p w:rsidR="00730E64" w:rsidRPr="00130D91" w:rsidRDefault="00730E64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730E64" w:rsidRPr="00130D91" w:rsidTr="00D20CC7">
        <w:tc>
          <w:tcPr>
            <w:tcW w:w="8296" w:type="dxa"/>
            <w:gridSpan w:val="2"/>
            <w:shd w:val="clear" w:color="auto" w:fill="DEEAF6" w:themeFill="accent1" w:themeFillTint="33"/>
          </w:tcPr>
          <w:p w:rsidR="00730E64" w:rsidRPr="00130D91" w:rsidRDefault="00730E64" w:rsidP="00BE01F5">
            <w:pPr>
              <w:spacing w:line="320" w:lineRule="exact"/>
              <w:ind w:rightChars="100" w:right="200"/>
              <w:jc w:val="left"/>
              <w:rPr>
                <w:rFonts w:ascii="宋体" w:hAnsi="宋体"/>
                <w:sz w:val="21"/>
                <w:szCs w:val="21"/>
                <w:lang w:val="zh-CN" w:eastAsia="zh-CN"/>
              </w:rPr>
            </w:pPr>
            <w:r w:rsidRPr="00111A09"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主要内容及观点</w:t>
            </w:r>
            <w:r w:rsidRPr="00130D91">
              <w:rPr>
                <w:rFonts w:ascii="宋体" w:hAnsi="宋体" w:hint="eastAsia"/>
                <w:sz w:val="21"/>
                <w:szCs w:val="21"/>
                <w:lang w:eastAsia="zh-CN"/>
              </w:rPr>
              <w:t>(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中文摘要，字数</w:t>
            </w:r>
            <w:r w:rsidR="00BE01F5">
              <w:rPr>
                <w:rFonts w:ascii="宋体" w:hAnsi="宋体"/>
                <w:sz w:val="21"/>
                <w:szCs w:val="21"/>
                <w:lang w:val="zh-CN" w:eastAsia="zh-CN"/>
              </w:rPr>
              <w:t>5</w:t>
            </w:r>
            <w:r w:rsidRPr="00130D91">
              <w:rPr>
                <w:rFonts w:ascii="宋体" w:hAnsi="宋体"/>
                <w:sz w:val="21"/>
                <w:szCs w:val="21"/>
                <w:lang w:val="zh-CN" w:eastAsia="zh-CN"/>
              </w:rPr>
              <w:t>00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字以内</w:t>
            </w:r>
            <w:r w:rsidRPr="00130D91">
              <w:rPr>
                <w:rFonts w:ascii="宋体" w:hAnsi="宋体"/>
                <w:sz w:val="21"/>
                <w:szCs w:val="21"/>
                <w:lang w:eastAsia="zh-CN"/>
              </w:rPr>
              <w:t>)</w:t>
            </w:r>
          </w:p>
        </w:tc>
      </w:tr>
      <w:tr w:rsidR="00730E64" w:rsidRPr="00130D91" w:rsidTr="00756AB8">
        <w:trPr>
          <w:trHeight w:val="4690"/>
        </w:trPr>
        <w:tc>
          <w:tcPr>
            <w:tcW w:w="8296" w:type="dxa"/>
            <w:gridSpan w:val="2"/>
          </w:tcPr>
          <w:p w:rsidR="00730E64" w:rsidRPr="00130D91" w:rsidRDefault="00730E64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730E64" w:rsidRDefault="00730E64" w:rsidP="00730E64">
      <w:pPr>
        <w:spacing w:line="320" w:lineRule="exact"/>
        <w:ind w:rightChars="100" w:right="200"/>
        <w:jc w:val="left"/>
        <w:rPr>
          <w:sz w:val="21"/>
          <w:szCs w:val="21"/>
          <w:lang w:eastAsia="zh-CN"/>
        </w:rPr>
      </w:pPr>
    </w:p>
    <w:p w:rsidR="00730E64" w:rsidRDefault="00730E64" w:rsidP="00730E64">
      <w:pPr>
        <w:spacing w:line="320" w:lineRule="exact"/>
        <w:ind w:rightChars="100" w:right="200"/>
        <w:jc w:val="left"/>
        <w:rPr>
          <w:sz w:val="21"/>
          <w:szCs w:val="21"/>
          <w:lang w:eastAsia="zh-CN"/>
        </w:rPr>
      </w:pPr>
    </w:p>
    <w:p w:rsidR="00D20CC7" w:rsidRDefault="00D20CC7" w:rsidP="00730E64">
      <w:pPr>
        <w:spacing w:line="320" w:lineRule="exact"/>
        <w:ind w:rightChars="100" w:right="200"/>
        <w:jc w:val="left"/>
        <w:rPr>
          <w:sz w:val="21"/>
          <w:szCs w:val="21"/>
          <w:lang w:eastAsia="zh-CN"/>
        </w:rPr>
      </w:pPr>
    </w:p>
    <w:p w:rsidR="00D20CC7" w:rsidRDefault="00D20CC7" w:rsidP="00730E64">
      <w:pPr>
        <w:spacing w:line="320" w:lineRule="exact"/>
        <w:ind w:rightChars="100" w:right="200"/>
        <w:jc w:val="left"/>
        <w:rPr>
          <w:sz w:val="21"/>
          <w:szCs w:val="21"/>
          <w:lang w:eastAsia="zh-CN"/>
        </w:rPr>
      </w:pPr>
    </w:p>
    <w:p w:rsidR="00EB7ABE" w:rsidRDefault="00EB7ABE" w:rsidP="00730E64">
      <w:pPr>
        <w:spacing w:line="320" w:lineRule="exact"/>
        <w:ind w:rightChars="100" w:right="200"/>
        <w:jc w:val="left"/>
        <w:rPr>
          <w:sz w:val="21"/>
          <w:szCs w:val="21"/>
          <w:lang w:eastAsia="zh-CN"/>
        </w:rPr>
      </w:pPr>
    </w:p>
    <w:p w:rsidR="00730E64" w:rsidRPr="00576240" w:rsidRDefault="00730E64" w:rsidP="00730E64">
      <w:pPr>
        <w:spacing w:line="320" w:lineRule="exact"/>
        <w:ind w:rightChars="100" w:right="200"/>
        <w:jc w:val="left"/>
        <w:rPr>
          <w:sz w:val="21"/>
          <w:szCs w:val="21"/>
          <w:lang w:eastAsia="zh-CN"/>
        </w:rPr>
      </w:pPr>
      <w:bookmarkStart w:id="0" w:name="_GoBack"/>
      <w:bookmarkEnd w:id="0"/>
    </w:p>
    <w:p w:rsidR="00730E64" w:rsidRPr="00D451FB" w:rsidRDefault="00730E64" w:rsidP="00D451FB">
      <w:pPr>
        <w:widowControl w:val="0"/>
        <w:spacing w:before="160" w:after="160"/>
        <w:ind w:leftChars="100" w:left="200" w:rightChars="100" w:right="200"/>
        <w:rPr>
          <w:rFonts w:ascii="黑体" w:eastAsia="黑体"/>
          <w:color w:val="FF0000"/>
          <w:sz w:val="40"/>
          <w:szCs w:val="40"/>
          <w:lang w:eastAsia="zh-CN"/>
        </w:rPr>
      </w:pPr>
      <w:r w:rsidRPr="00D451FB">
        <w:rPr>
          <w:rFonts w:ascii="黑体" w:eastAsia="黑体" w:hint="eastAsia"/>
          <w:color w:val="FF0000"/>
          <w:sz w:val="40"/>
          <w:szCs w:val="40"/>
          <w:lang w:eastAsia="zh-CN"/>
        </w:rPr>
        <w:lastRenderedPageBreak/>
        <w:t>【示例】</w:t>
      </w:r>
    </w:p>
    <w:tbl>
      <w:tblPr>
        <w:tblStyle w:val="a5"/>
        <w:tblW w:w="0" w:type="auto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555"/>
        <w:gridCol w:w="6741"/>
      </w:tblGrid>
      <w:tr w:rsidR="00730E64" w:rsidRPr="00130D91" w:rsidTr="00D20CC7">
        <w:tc>
          <w:tcPr>
            <w:tcW w:w="8296" w:type="dxa"/>
            <w:gridSpan w:val="2"/>
            <w:shd w:val="clear" w:color="auto" w:fill="DEEAF6" w:themeFill="accent1" w:themeFillTint="33"/>
            <w:vAlign w:val="center"/>
          </w:tcPr>
          <w:p w:rsidR="00730E64" w:rsidRPr="002F1263" w:rsidRDefault="00730E64" w:rsidP="0025373C">
            <w:pPr>
              <w:spacing w:line="320" w:lineRule="exact"/>
              <w:ind w:rightChars="100" w:right="200"/>
              <w:jc w:val="left"/>
              <w:rPr>
                <w:sz w:val="21"/>
                <w:szCs w:val="21"/>
                <w:lang w:val="zh-CN" w:eastAsia="zh-CN"/>
              </w:rPr>
            </w:pPr>
            <w:r w:rsidRPr="00523D3B">
              <w:rPr>
                <w:rFonts w:ascii="宋体" w:hAnsi="宋体" w:hint="eastAsia"/>
                <w:b/>
                <w:sz w:val="30"/>
                <w:szCs w:val="30"/>
                <w:lang w:val="zh-CN" w:eastAsia="zh-CN"/>
              </w:rPr>
              <w:t>文章标题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（字数</w:t>
            </w:r>
            <w:r w:rsidRPr="00130D91">
              <w:rPr>
                <w:rFonts w:ascii="宋体" w:hAnsi="宋体"/>
                <w:sz w:val="21"/>
                <w:szCs w:val="21"/>
                <w:lang w:val="zh-CN" w:eastAsia="zh-CN"/>
              </w:rPr>
              <w:t>25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字以内）</w:t>
            </w:r>
          </w:p>
        </w:tc>
      </w:tr>
      <w:tr w:rsidR="00730E64" w:rsidRPr="00130D91" w:rsidTr="00D20CC7"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:rsidR="00730E64" w:rsidRPr="00130D91" w:rsidRDefault="00730E64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新高考背景下拔尖创新人才的选拔机制及命题实践探索</w:t>
            </w:r>
          </w:p>
        </w:tc>
      </w:tr>
      <w:tr w:rsidR="00730E64" w:rsidRPr="00130D91" w:rsidTr="00D20CC7">
        <w:tc>
          <w:tcPr>
            <w:tcW w:w="8296" w:type="dxa"/>
            <w:gridSpan w:val="2"/>
            <w:shd w:val="clear" w:color="auto" w:fill="DEEAF6" w:themeFill="accent1" w:themeFillTint="33"/>
            <w:vAlign w:val="center"/>
          </w:tcPr>
          <w:p w:rsidR="00730E64" w:rsidRPr="002F1263" w:rsidRDefault="00730E64" w:rsidP="0025373C">
            <w:pPr>
              <w:spacing w:line="320" w:lineRule="exact"/>
              <w:ind w:rightChars="100" w:right="200"/>
              <w:jc w:val="left"/>
              <w:rPr>
                <w:sz w:val="21"/>
                <w:szCs w:val="21"/>
                <w:lang w:val="zh-CN" w:eastAsia="zh-CN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val="zh-CN" w:eastAsia="zh-CN"/>
              </w:rPr>
              <w:t>作者简介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  <w:lang w:val="zh-CN" w:eastAsia="zh-CN"/>
              </w:rPr>
              <w:t>可填写多人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）</w:t>
            </w:r>
          </w:p>
        </w:tc>
      </w:tr>
      <w:tr w:rsidR="00730E64" w:rsidRPr="00451129" w:rsidTr="00D20CC7">
        <w:tc>
          <w:tcPr>
            <w:tcW w:w="1555" w:type="dxa"/>
            <w:shd w:val="clear" w:color="auto" w:fill="DEEAF6" w:themeFill="accent1" w:themeFillTint="33"/>
          </w:tcPr>
          <w:p w:rsidR="00730E64" w:rsidRPr="00451129" w:rsidRDefault="00730E64" w:rsidP="0025373C">
            <w:pPr>
              <w:jc w:val="lef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451129">
              <w:rPr>
                <w:rFonts w:ascii="宋体" w:hAnsi="宋体" w:hint="eastAsia"/>
                <w:b/>
                <w:sz w:val="21"/>
                <w:szCs w:val="21"/>
                <w:lang w:val="zh-CN" w:eastAsia="zh-CN"/>
              </w:rPr>
              <w:t>作者姓名</w:t>
            </w:r>
          </w:p>
        </w:tc>
        <w:tc>
          <w:tcPr>
            <w:tcW w:w="6741" w:type="dxa"/>
            <w:shd w:val="clear" w:color="auto" w:fill="DEEAF6" w:themeFill="accent1" w:themeFillTint="33"/>
          </w:tcPr>
          <w:p w:rsidR="00730E64" w:rsidRPr="00451129" w:rsidRDefault="00730E64" w:rsidP="0025373C">
            <w:pPr>
              <w:jc w:val="lef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451129">
              <w:rPr>
                <w:rFonts w:ascii="宋体" w:hAnsi="宋体" w:hint="eastAsia"/>
                <w:b/>
                <w:sz w:val="21"/>
                <w:szCs w:val="21"/>
                <w:lang w:val="zh-CN" w:eastAsia="zh-CN"/>
              </w:rPr>
              <w:t>单</w:t>
            </w:r>
            <w:r w:rsidRPr="00451129">
              <w:rPr>
                <w:rFonts w:ascii="宋体" w:hAnsi="宋体"/>
                <w:b/>
                <w:sz w:val="21"/>
                <w:szCs w:val="21"/>
                <w:lang w:val="zh-CN" w:eastAsia="zh-CN"/>
              </w:rPr>
              <w:t>位</w:t>
            </w:r>
            <w:r w:rsidRPr="00451129">
              <w:rPr>
                <w:rFonts w:ascii="宋体" w:hAnsi="宋体" w:hint="eastAsia"/>
                <w:b/>
                <w:sz w:val="21"/>
                <w:szCs w:val="21"/>
                <w:lang w:val="zh-CN" w:eastAsia="zh-CN"/>
              </w:rPr>
              <w:t>、</w:t>
            </w:r>
            <w:r w:rsidRPr="00451129">
              <w:rPr>
                <w:rFonts w:ascii="宋体" w:hAnsi="宋体"/>
                <w:b/>
                <w:sz w:val="21"/>
                <w:szCs w:val="21"/>
                <w:lang w:val="zh-CN" w:eastAsia="zh-CN"/>
              </w:rPr>
              <w:t>职称</w:t>
            </w:r>
            <w:r w:rsidRPr="00451129">
              <w:rPr>
                <w:rFonts w:ascii="宋体" w:hAnsi="宋体" w:hint="eastAsia"/>
                <w:b/>
                <w:sz w:val="21"/>
                <w:szCs w:val="21"/>
                <w:lang w:val="zh-CN" w:eastAsia="zh-CN"/>
              </w:rPr>
              <w:t>、</w:t>
            </w:r>
            <w:r w:rsidRPr="00451129">
              <w:rPr>
                <w:rFonts w:ascii="宋体" w:hAnsi="宋体"/>
                <w:b/>
                <w:sz w:val="21"/>
                <w:szCs w:val="21"/>
                <w:lang w:val="zh-CN" w:eastAsia="zh-CN"/>
              </w:rPr>
              <w:t>研究方向</w:t>
            </w:r>
            <w:r w:rsidRPr="00E97E89">
              <w:rPr>
                <w:rFonts w:ascii="宋体" w:hAnsi="宋体"/>
                <w:sz w:val="21"/>
                <w:szCs w:val="21"/>
                <w:lang w:val="zh-CN" w:eastAsia="zh-CN"/>
              </w:rPr>
              <w:t>（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字数</w:t>
            </w:r>
            <w:r w:rsidRPr="00E97E89">
              <w:rPr>
                <w:rFonts w:ascii="宋体" w:hAnsi="宋体" w:hint="eastAsia"/>
                <w:sz w:val="21"/>
                <w:szCs w:val="21"/>
                <w:lang w:val="zh-CN" w:eastAsia="zh-CN"/>
              </w:rPr>
              <w:t>6</w:t>
            </w:r>
            <w:r w:rsidRPr="00E97E89">
              <w:rPr>
                <w:rFonts w:ascii="宋体" w:hAnsi="宋体"/>
                <w:sz w:val="21"/>
                <w:szCs w:val="21"/>
                <w:lang w:val="zh-CN" w:eastAsia="zh-CN"/>
              </w:rPr>
              <w:t>0字以内）</w:t>
            </w:r>
          </w:p>
        </w:tc>
      </w:tr>
      <w:tr w:rsidR="00730E64" w:rsidRPr="00130D91" w:rsidTr="00D20CC7">
        <w:tc>
          <w:tcPr>
            <w:tcW w:w="1555" w:type="dxa"/>
          </w:tcPr>
          <w:p w:rsidR="00730E64" w:rsidRPr="00130D91" w:rsidRDefault="00730E64" w:rsidP="00BE01F5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张</w:t>
            </w:r>
            <w:r w:rsidR="00BE01F5">
              <w:rPr>
                <w:rFonts w:hint="eastAsia"/>
                <w:sz w:val="21"/>
                <w:szCs w:val="21"/>
                <w:lang w:val="zh-CN" w:eastAsia="zh-CN"/>
              </w:rPr>
              <w:t>某某</w:t>
            </w:r>
          </w:p>
        </w:tc>
        <w:tc>
          <w:tcPr>
            <w:tcW w:w="6741" w:type="dxa"/>
          </w:tcPr>
          <w:p w:rsidR="00730E64" w:rsidRPr="00130D91" w:rsidRDefault="00BE01F5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z w:val="21"/>
                <w:szCs w:val="21"/>
                <w:lang w:val="zh-CN" w:eastAsia="zh-CN"/>
              </w:rPr>
              <w:t>某某</w:t>
            </w:r>
            <w:r w:rsidR="00730E64">
              <w:rPr>
                <w:rFonts w:hint="eastAsia"/>
                <w:sz w:val="21"/>
                <w:szCs w:val="21"/>
                <w:lang w:val="zh-CN" w:eastAsia="zh-CN"/>
              </w:rPr>
              <w:t>教育</w:t>
            </w:r>
            <w:proofErr w:type="gramEnd"/>
            <w:r w:rsidR="00730E64">
              <w:rPr>
                <w:rFonts w:hint="eastAsia"/>
                <w:sz w:val="21"/>
                <w:szCs w:val="21"/>
                <w:lang w:val="zh-CN" w:eastAsia="zh-CN"/>
              </w:rPr>
              <w:t>考试院</w:t>
            </w:r>
            <w:proofErr w:type="gramStart"/>
            <w:r w:rsidR="00730E64">
              <w:rPr>
                <w:rFonts w:hint="eastAsia"/>
                <w:sz w:val="21"/>
                <w:szCs w:val="21"/>
                <w:lang w:val="zh-CN" w:eastAsia="zh-CN"/>
              </w:rPr>
              <w:t>命题制卷办公室</w:t>
            </w:r>
            <w:proofErr w:type="gramEnd"/>
            <w:r w:rsidR="00730E64">
              <w:rPr>
                <w:rFonts w:hint="eastAsia"/>
                <w:sz w:val="21"/>
                <w:szCs w:val="21"/>
                <w:lang w:val="zh-CN" w:eastAsia="zh-CN"/>
              </w:rPr>
              <w:t>，主要研究普通高中学业水平考试。</w:t>
            </w:r>
          </w:p>
        </w:tc>
      </w:tr>
      <w:tr w:rsidR="00730E64" w:rsidRPr="00130D91" w:rsidTr="00D20CC7">
        <w:tc>
          <w:tcPr>
            <w:tcW w:w="1555" w:type="dxa"/>
            <w:tcBorders>
              <w:bottom w:val="single" w:sz="4" w:space="0" w:color="auto"/>
            </w:tcBorders>
          </w:tcPr>
          <w:p w:rsidR="00730E64" w:rsidRPr="00130D91" w:rsidRDefault="00730E64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41" w:type="dxa"/>
            <w:tcBorders>
              <w:bottom w:val="single" w:sz="4" w:space="0" w:color="auto"/>
            </w:tcBorders>
          </w:tcPr>
          <w:p w:rsidR="00730E64" w:rsidRPr="00130D91" w:rsidRDefault="00730E64" w:rsidP="0025373C">
            <w:pPr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730E64" w:rsidRPr="00130D91" w:rsidTr="00D20CC7">
        <w:tc>
          <w:tcPr>
            <w:tcW w:w="8296" w:type="dxa"/>
            <w:gridSpan w:val="2"/>
            <w:shd w:val="clear" w:color="auto" w:fill="DEEAF6" w:themeFill="accent1" w:themeFillTint="33"/>
          </w:tcPr>
          <w:p w:rsidR="00730E64" w:rsidRPr="00130D91" w:rsidRDefault="00730E64" w:rsidP="00BE01F5">
            <w:pPr>
              <w:spacing w:line="320" w:lineRule="exact"/>
              <w:ind w:rightChars="100" w:right="200"/>
              <w:jc w:val="left"/>
              <w:rPr>
                <w:rFonts w:ascii="宋体" w:hAnsi="宋体"/>
                <w:sz w:val="21"/>
                <w:szCs w:val="21"/>
                <w:lang w:val="zh-CN" w:eastAsia="zh-CN"/>
              </w:rPr>
            </w:pPr>
            <w:r w:rsidRPr="00111A09"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主要内容及观点</w:t>
            </w:r>
            <w:r w:rsidRPr="00130D91">
              <w:rPr>
                <w:rFonts w:ascii="宋体" w:hAnsi="宋体" w:hint="eastAsia"/>
                <w:sz w:val="21"/>
                <w:szCs w:val="21"/>
                <w:lang w:eastAsia="zh-CN"/>
              </w:rPr>
              <w:t>(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中文摘要，字数</w:t>
            </w:r>
            <w:r w:rsidR="00BE01F5">
              <w:rPr>
                <w:rFonts w:ascii="宋体" w:hAnsi="宋体"/>
                <w:sz w:val="21"/>
                <w:szCs w:val="21"/>
                <w:lang w:val="zh-CN" w:eastAsia="zh-CN"/>
              </w:rPr>
              <w:t>5</w:t>
            </w:r>
            <w:r w:rsidRPr="00130D91">
              <w:rPr>
                <w:rFonts w:ascii="宋体" w:hAnsi="宋体"/>
                <w:sz w:val="21"/>
                <w:szCs w:val="21"/>
                <w:lang w:val="zh-CN" w:eastAsia="zh-CN"/>
              </w:rPr>
              <w:t>00</w:t>
            </w:r>
            <w:r w:rsidRPr="00130D91">
              <w:rPr>
                <w:rFonts w:ascii="宋体" w:hAnsi="宋体" w:hint="eastAsia"/>
                <w:sz w:val="21"/>
                <w:szCs w:val="21"/>
                <w:lang w:val="zh-CN" w:eastAsia="zh-CN"/>
              </w:rPr>
              <w:t>字以内</w:t>
            </w:r>
            <w:r w:rsidRPr="00130D91">
              <w:rPr>
                <w:rFonts w:ascii="宋体" w:hAnsi="宋体"/>
                <w:sz w:val="21"/>
                <w:szCs w:val="21"/>
                <w:lang w:eastAsia="zh-CN"/>
              </w:rPr>
              <w:t>)</w:t>
            </w:r>
          </w:p>
        </w:tc>
      </w:tr>
      <w:tr w:rsidR="00730E64" w:rsidRPr="00130D91" w:rsidTr="00756AB8">
        <w:trPr>
          <w:trHeight w:val="4843"/>
        </w:trPr>
        <w:tc>
          <w:tcPr>
            <w:tcW w:w="8296" w:type="dxa"/>
            <w:gridSpan w:val="2"/>
          </w:tcPr>
          <w:p w:rsidR="00730E64" w:rsidRDefault="00730E64" w:rsidP="0025373C">
            <w:pPr>
              <w:widowControl w:val="0"/>
              <w:spacing w:before="160" w:after="160"/>
              <w:ind w:leftChars="100" w:left="200" w:rightChars="100" w:right="200"/>
              <w:jc w:val="left"/>
              <w:rPr>
                <w:sz w:val="21"/>
                <w:szCs w:val="21"/>
                <w:lang w:val="zh-CN"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softHyphen/>
            </w:r>
            <w:r w:rsidRPr="005F5DC5">
              <w:rPr>
                <w:rFonts w:hint="eastAsia"/>
                <w:sz w:val="21"/>
                <w:szCs w:val="21"/>
                <w:lang w:val="zh-CN" w:eastAsia="zh-CN"/>
              </w:rPr>
              <w:t>文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本研究基于新高考命题视角，梳理高考综合改革体制机制主要特点：改革步伐循序渐进、改革内容着力创新、考试评价中国化、招生模式多元化，从而界定拔尖创新人才的新高考选拔基本维度：深化基础、创新思维、核心素养、综合素质。命题实践探索围绕“如何把控命题质量实现拔尖创新人才的有效选拔”这一核心问题展开分析：在考察思路上坚持教考衔接，实施深化基础的考察；在考察方式上体现综合性，强化情境应用性的融合；在考察难度上切合省情，注重思维创新力度。基于命题实践经验，凝练出湖北省新高考化学命题的三个理念：坚持引导中学致力于理解的化学教与学；坚持用新颖的情境考察深度思维，用熟悉的情境考察创新问题；坚持着力评价学生化学学科核心素养的发展状况。</w:t>
            </w:r>
          </w:p>
          <w:p w:rsidR="00730E64" w:rsidRPr="00F45E62" w:rsidRDefault="00730E64" w:rsidP="0025373C">
            <w:pPr>
              <w:widowControl w:val="0"/>
              <w:spacing w:before="160" w:after="160"/>
              <w:ind w:leftChars="100" w:left="200" w:rightChars="100" w:right="200"/>
              <w:jc w:val="left"/>
              <w:rPr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综上，提出三点思考与建议：探索拔尖创新人才成长规律的理论基础；创造高等教育与基础教育的联动平台；健全教育考试的命题评价改革机制。</w:t>
            </w:r>
          </w:p>
        </w:tc>
      </w:tr>
    </w:tbl>
    <w:p w:rsidR="008E4E74" w:rsidRDefault="008E4E74" w:rsidP="00D52E82">
      <w:pPr>
        <w:jc w:val="both"/>
        <w:rPr>
          <w:lang w:eastAsia="zh-CN"/>
        </w:rPr>
      </w:pPr>
    </w:p>
    <w:sectPr w:rsidR="008E4E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AD" w:rsidRDefault="001306AD" w:rsidP="00730E64">
      <w:r>
        <w:separator/>
      </w:r>
    </w:p>
  </w:endnote>
  <w:endnote w:type="continuationSeparator" w:id="0">
    <w:p w:rsidR="001306AD" w:rsidRDefault="001306AD" w:rsidP="0073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彩云">
    <w:altName w:val="STCaiyu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AD" w:rsidRDefault="001306AD" w:rsidP="00730E64">
      <w:r>
        <w:separator/>
      </w:r>
    </w:p>
  </w:footnote>
  <w:footnote w:type="continuationSeparator" w:id="0">
    <w:p w:rsidR="001306AD" w:rsidRDefault="001306AD" w:rsidP="0073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4D" w:rsidRDefault="00757ED3" w:rsidP="00910A4D">
    <w:pPr>
      <w:pStyle w:val="a3"/>
    </w:pPr>
    <w:r>
      <w:rPr>
        <w:rFonts w:ascii="黑体" w:eastAsia="黑体" w:hAnsi="黑体" w:cs="黑体" w:hint="eastAsia"/>
        <w:b/>
        <w:bCs/>
      </w:rPr>
      <w:t>第八届教育考试与评价研讨会</w:t>
    </w:r>
    <w:r>
      <w:rPr>
        <w:rFonts w:ascii="黑体" w:eastAsia="黑体" w:hAnsi="黑体" w:cs="黑体" w:hint="eastAsia"/>
      </w:rPr>
      <w:t xml:space="preserve"> </w:t>
    </w:r>
    <w:r>
      <w:rPr>
        <w:rFonts w:ascii="Arial" w:eastAsia="华文彩云" w:hAnsi="Arial" w:cs="Arial"/>
      </w:rPr>
      <w:tab/>
    </w:r>
    <w:r>
      <w:rPr>
        <w:rFonts w:ascii="Arial" w:eastAsia="华文彩云" w:hAnsi="Arial" w:cs="Arial"/>
      </w:rPr>
      <w:tab/>
    </w:r>
    <w:r>
      <w:rPr>
        <w:rStyle w:val="contenttitle"/>
        <w:rFonts w:ascii="Verdana" w:hAnsi="Verdana"/>
        <w:b/>
        <w:sz w:val="21"/>
        <w:szCs w:val="21"/>
      </w:rPr>
      <w:t xml:space="preserve"> </w:t>
    </w:r>
    <w:r>
      <w:rPr>
        <w:rStyle w:val="contenttitle"/>
        <w:rFonts w:ascii="黑体" w:eastAsia="黑体" w:hAnsi="黑体" w:cs="黑体" w:hint="eastAsia"/>
        <w:bCs/>
        <w:sz w:val="21"/>
        <w:szCs w:val="21"/>
      </w:rPr>
      <w:t>SEEE2024</w:t>
    </w:r>
    <w:r>
      <w:rPr>
        <w:rStyle w:val="contenttitle"/>
        <w:rFonts w:ascii="黑体" w:eastAsia="黑体" w:hAnsi="黑体" w:cs="黑体" w:hint="eastAsia"/>
        <w:bCs/>
      </w:rPr>
      <w:t>（中国·上海·同济大学）</w:t>
    </w:r>
  </w:p>
  <w:p w:rsidR="00910A4D" w:rsidRPr="00910A4D" w:rsidRDefault="001306AD">
    <w:pPr>
      <w:pStyle w:val="a3"/>
    </w:pPr>
  </w:p>
  <w:p w:rsidR="00910A4D" w:rsidRDefault="00130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4E"/>
    <w:rsid w:val="001306AD"/>
    <w:rsid w:val="00213B0E"/>
    <w:rsid w:val="002B71BF"/>
    <w:rsid w:val="006C380C"/>
    <w:rsid w:val="00730E64"/>
    <w:rsid w:val="00756AB8"/>
    <w:rsid w:val="00757ED3"/>
    <w:rsid w:val="00815BB8"/>
    <w:rsid w:val="008E4E74"/>
    <w:rsid w:val="00A3234E"/>
    <w:rsid w:val="00BE01F5"/>
    <w:rsid w:val="00C00BAA"/>
    <w:rsid w:val="00D20CC7"/>
    <w:rsid w:val="00D451FB"/>
    <w:rsid w:val="00D52E82"/>
    <w:rsid w:val="00EB7ABE"/>
    <w:rsid w:val="00F0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2DC0C-4D92-4F6B-B76E-C00242D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64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E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qFormat/>
    <w:rsid w:val="00730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E6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30E64"/>
    <w:rPr>
      <w:sz w:val="18"/>
      <w:szCs w:val="18"/>
    </w:rPr>
  </w:style>
  <w:style w:type="character" w:customStyle="1" w:styleId="contenttitle">
    <w:name w:val="contenttitle"/>
    <w:basedOn w:val="a0"/>
    <w:qFormat/>
    <w:rsid w:val="00730E64"/>
  </w:style>
  <w:style w:type="table" w:styleId="a5">
    <w:name w:val="Table Grid"/>
    <w:basedOn w:val="a1"/>
    <w:uiPriority w:val="39"/>
    <w:rsid w:val="00730E64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wuxinzhu@114study.com</dc:creator>
  <cp:keywords/>
  <dc:description/>
  <cp:lastModifiedBy>wuxinzhu@114study.com</cp:lastModifiedBy>
  <cp:revision>17</cp:revision>
  <dcterms:created xsi:type="dcterms:W3CDTF">2024-05-30T02:36:00Z</dcterms:created>
  <dcterms:modified xsi:type="dcterms:W3CDTF">2024-05-30T03:23:00Z</dcterms:modified>
</cp:coreProperties>
</file>